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22498" w14:textId="77777777" w:rsidR="00E65CD5" w:rsidRPr="00E65CD5" w:rsidRDefault="00E65CD5" w:rsidP="00E65CD5">
      <w:pPr>
        <w:spacing w:after="0" w:line="420" w:lineRule="atLeast"/>
        <w:outlineLvl w:val="1"/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</w:pPr>
      <w:proofErr w:type="spellStart"/>
      <w:r w:rsidRPr="00E65CD5">
        <w:rPr>
          <w:rFonts w:ascii="Nirmala UI" w:eastAsia="Times New Roman" w:hAnsi="Nirmala UI" w:cs="Nirmala UI"/>
          <w:color w:val="1F1F1F"/>
          <w:kern w:val="0"/>
          <w:sz w:val="36"/>
          <w:szCs w:val="36"/>
          <w:lang w:eastAsia="en-IN"/>
          <w14:ligatures w14:val="none"/>
        </w:rPr>
        <w:t>बेकरी</w:t>
      </w:r>
      <w:proofErr w:type="spellEnd"/>
      <w:r w:rsidRPr="00E65CD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 xml:space="preserve"> </w:t>
      </w:r>
      <w:proofErr w:type="spellStart"/>
      <w:r w:rsidRPr="00E65CD5">
        <w:rPr>
          <w:rFonts w:ascii="Nirmala UI" w:eastAsia="Times New Roman" w:hAnsi="Nirmala UI" w:cs="Nirmala UI"/>
          <w:color w:val="1F1F1F"/>
          <w:kern w:val="0"/>
          <w:sz w:val="36"/>
          <w:szCs w:val="36"/>
          <w:lang w:eastAsia="en-IN"/>
          <w14:ligatures w14:val="none"/>
        </w:rPr>
        <w:t>चालू</w:t>
      </w:r>
      <w:proofErr w:type="spellEnd"/>
      <w:r w:rsidRPr="00E65CD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 xml:space="preserve"> </w:t>
      </w:r>
      <w:proofErr w:type="spellStart"/>
      <w:r w:rsidRPr="00E65CD5">
        <w:rPr>
          <w:rFonts w:ascii="Nirmala UI" w:eastAsia="Times New Roman" w:hAnsi="Nirmala UI" w:cs="Nirmala UI"/>
          <w:color w:val="1F1F1F"/>
          <w:kern w:val="0"/>
          <w:sz w:val="36"/>
          <w:szCs w:val="36"/>
          <w:lang w:eastAsia="en-IN"/>
          <w14:ligatures w14:val="none"/>
        </w:rPr>
        <w:t>ठेवणेबाबत</w:t>
      </w:r>
      <w:proofErr w:type="spellEnd"/>
      <w:r w:rsidRPr="00E65CD5">
        <w:rPr>
          <w:rFonts w:ascii="Roboto" w:eastAsia="Times New Roman" w:hAnsi="Roboto" w:cs="Times New Roman"/>
          <w:color w:val="1F1F1F"/>
          <w:kern w:val="0"/>
          <w:sz w:val="36"/>
          <w:szCs w:val="36"/>
          <w:lang w:eastAsia="en-IN"/>
          <w14:ligatures w14:val="none"/>
        </w:rPr>
        <w:t>.</w:t>
      </w:r>
    </w:p>
    <w:p w14:paraId="7152AFBC" w14:textId="77777777" w:rsidR="00E65CD5" w:rsidRPr="00E65CD5" w:rsidRDefault="00E65CD5" w:rsidP="00E65CD5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Roboto" w:eastAsia="Times New Roman" w:hAnsi="Roboto" w:cs="Times New Roman"/>
          <w:color w:val="666666"/>
          <w:kern w:val="0"/>
          <w:sz w:val="24"/>
          <w:szCs w:val="24"/>
          <w:lang w:eastAsia="en-IN"/>
          <w14:ligatures w14:val="none"/>
        </w:rPr>
        <w:t>Inbox</w:t>
      </w:r>
    </w:p>
    <w:p w14:paraId="0C2CBB4F" w14:textId="77777777" w:rsidR="00E65CD5" w:rsidRPr="00E65CD5" w:rsidRDefault="00E65CD5" w:rsidP="00E65CD5">
      <w:pPr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noProof/>
          <w:color w:val="222222"/>
          <w:kern w:val="0"/>
          <w:sz w:val="24"/>
          <w:szCs w:val="24"/>
          <w:lang w:eastAsia="en-IN"/>
          <w14:ligatures w14:val="none"/>
        </w:rPr>
        <mc:AlternateContent>
          <mc:Choice Requires="wps">
            <w:drawing>
              <wp:inline distT="0" distB="0" distL="0" distR="0" wp14:anchorId="4A04FA49" wp14:editId="3C02AD5E">
                <wp:extent cx="304800" cy="304800"/>
                <wp:effectExtent l="0" t="0" r="0" b="0"/>
                <wp:docPr id="125154651" name=":no_36-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3F458D" id=":no_36-e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8"/>
        <w:gridCol w:w="1120"/>
        <w:gridCol w:w="2"/>
        <w:gridCol w:w="196"/>
      </w:tblGrid>
      <w:tr w:rsidR="00E65CD5" w:rsidRPr="00E65CD5" w14:paraId="62009C2B" w14:textId="77777777" w:rsidTr="00E65CD5">
        <w:tc>
          <w:tcPr>
            <w:tcW w:w="18581" w:type="dxa"/>
            <w:noWrap/>
            <w:hideMark/>
          </w:tcPr>
          <w:tbl>
            <w:tblPr>
              <w:tblW w:w="1858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81"/>
            </w:tblGrid>
            <w:tr w:rsidR="00E65CD5" w:rsidRPr="00E65CD5" w14:paraId="2F741E5E" w14:textId="77777777">
              <w:tc>
                <w:tcPr>
                  <w:tcW w:w="0" w:type="auto"/>
                  <w:vAlign w:val="center"/>
                  <w:hideMark/>
                </w:tcPr>
                <w:p w14:paraId="2B1A6A7E" w14:textId="77777777" w:rsidR="00E65CD5" w:rsidRPr="00E65CD5" w:rsidRDefault="00E65CD5" w:rsidP="00E65CD5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</w:pPr>
                  <w:r w:rsidRPr="00E65CD5">
                    <w:rPr>
                      <w:rFonts w:ascii="Roboto" w:eastAsia="Times New Roman" w:hAnsi="Roboto" w:cs="Times New Roman"/>
                      <w:b/>
                      <w:bCs/>
                      <w:color w:val="1F1F1F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DCS Pune supply</w:t>
                  </w:r>
                  <w:r w:rsidRPr="00E65CD5"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 </w:t>
                  </w:r>
                  <w:r w:rsidRPr="00E65CD5">
                    <w:rPr>
                      <w:rFonts w:ascii="Roboto" w:eastAsia="Times New Roman" w:hAnsi="Roboto" w:cs="Times New Roman"/>
                      <w:b/>
                      <w:bCs/>
                      <w:color w:val="5E5E5E"/>
                      <w:kern w:val="0"/>
                      <w:sz w:val="27"/>
                      <w:szCs w:val="27"/>
                      <w:lang w:eastAsia="en-IN"/>
                      <w14:ligatures w14:val="none"/>
                    </w:rPr>
                    <w:t>&lt;punedcs@gmail.com&gt;</w:t>
                  </w:r>
                </w:p>
              </w:tc>
            </w:tr>
          </w:tbl>
          <w:p w14:paraId="14BDD7A4" w14:textId="77777777" w:rsidR="00E65CD5" w:rsidRPr="00E65CD5" w:rsidRDefault="00E65CD5" w:rsidP="00E65CD5">
            <w:pPr>
              <w:spacing w:after="0" w:line="300" w:lineRule="atLeast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noWrap/>
            <w:hideMark/>
          </w:tcPr>
          <w:p w14:paraId="520659BC" w14:textId="77777777" w:rsidR="00E65CD5" w:rsidRPr="00E65CD5" w:rsidRDefault="00E65CD5" w:rsidP="00E65CD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65CD5">
              <w:rPr>
                <w:rFonts w:ascii="Roboto" w:eastAsia="Times New Roman" w:hAnsi="Roboto" w:cs="Times New Roman"/>
                <w:noProof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  <mc:AlternateContent>
                <mc:Choice Requires="wps">
                  <w:drawing>
                    <wp:inline distT="0" distB="0" distL="0" distR="0" wp14:anchorId="4DC1C9BC" wp14:editId="1E65224B">
                      <wp:extent cx="304800" cy="304800"/>
                      <wp:effectExtent l="0" t="0" r="0" b="0"/>
                      <wp:docPr id="409700519" name="AutoShape 2" descr="Attachment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67EE2F" id="AutoShape 2" o:spid="_x0000_s1026" alt="Attachm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65CD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Mar 30, 2020, 8:12</w:t>
            </w:r>
            <w:r w:rsidRPr="00E65CD5">
              <w:rPr>
                <w:rFonts w:ascii="Arial" w:eastAsia="Times New Roman" w:hAnsi="Arial" w:cs="Arial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 </w:t>
            </w:r>
            <w:r w:rsidRPr="00E65CD5">
              <w:rPr>
                <w:rFonts w:ascii="Roboto" w:eastAsia="Times New Roman" w:hAnsi="Roboto" w:cs="Times New Roman"/>
                <w:color w:val="5E5E5E"/>
                <w:kern w:val="0"/>
                <w:sz w:val="24"/>
                <w:szCs w:val="24"/>
                <w:lang w:eastAsia="en-IN"/>
                <w14:ligatures w14:val="none"/>
              </w:rPr>
              <w:t>PM</w:t>
            </w:r>
          </w:p>
        </w:tc>
        <w:tc>
          <w:tcPr>
            <w:tcW w:w="0" w:type="auto"/>
            <w:noWrap/>
            <w:hideMark/>
          </w:tcPr>
          <w:p w14:paraId="58AD731D" w14:textId="77777777" w:rsidR="00E65CD5" w:rsidRPr="00E65CD5" w:rsidRDefault="00E65CD5" w:rsidP="00E65CD5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1125F601" w14:textId="77777777" w:rsidR="00E65CD5" w:rsidRPr="00E65CD5" w:rsidRDefault="00E65CD5" w:rsidP="00E65CD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65CD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mc:AlternateContent>
                <mc:Choice Requires="wps">
                  <w:drawing>
                    <wp:inline distT="0" distB="0" distL="0" distR="0" wp14:anchorId="28E1476D" wp14:editId="657DF291">
                      <wp:extent cx="304800" cy="304800"/>
                      <wp:effectExtent l="0" t="0" r="0" b="0"/>
                      <wp:docPr id="1082566094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0895BC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85B4F5D" w14:textId="77777777" w:rsidR="00E65CD5" w:rsidRPr="00E65CD5" w:rsidRDefault="00E65CD5" w:rsidP="00E65CD5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  <w:r w:rsidRPr="00E65CD5">
              <w:rPr>
                <w:rFonts w:ascii="Roboto" w:eastAsia="Times New Roman" w:hAnsi="Roboto" w:cs="Times New Roman"/>
                <w:noProof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  <mc:AlternateContent>
                <mc:Choice Requires="wps">
                  <w:drawing>
                    <wp:inline distT="0" distB="0" distL="0" distR="0" wp14:anchorId="2BCF99F1" wp14:editId="5651704A">
                      <wp:extent cx="304800" cy="304800"/>
                      <wp:effectExtent l="0" t="0" r="0" b="0"/>
                      <wp:docPr id="212502072" name="AutoShap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DD11EF"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65CD5" w:rsidRPr="00E65CD5" w14:paraId="4B6134E6" w14:textId="77777777" w:rsidTr="00E65CD5"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00"/>
            </w:tblGrid>
            <w:tr w:rsidR="00E65CD5" w:rsidRPr="00E65CD5" w14:paraId="45EC9017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4C74015A" w14:textId="77777777" w:rsidR="00E65CD5" w:rsidRPr="00E65CD5" w:rsidRDefault="00E65CD5" w:rsidP="00E65CD5">
                  <w:pPr>
                    <w:spacing w:after="0" w:line="300" w:lineRule="atLeas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E65CD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to </w:t>
                  </w:r>
                  <w:proofErr w:type="gramStart"/>
                  <w:r w:rsidRPr="00E65CD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collector.pune</w:t>
                  </w:r>
                  <w:proofErr w:type="gramEnd"/>
                  <w:r w:rsidRPr="00E65CD5">
                    <w:rPr>
                      <w:rFonts w:ascii="Roboto" w:eastAsia="Times New Roman" w:hAnsi="Roboto" w:cs="Times New Roman"/>
                      <w:color w:val="5E5E5E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w:t>, Jyoti, collector.sangli, Collector, collectorkolhapur, collector.satara, dso, DSO, DSO, DSO, Shrimant, fdosolapur, fdo.pune-mh, me</w:t>
                  </w:r>
                </w:p>
                <w:p w14:paraId="1964AA78" w14:textId="77777777" w:rsidR="00E65CD5" w:rsidRPr="00E65CD5" w:rsidRDefault="00E65CD5" w:rsidP="00E65CD5">
                  <w:pPr>
                    <w:spacing w:after="0" w:line="300" w:lineRule="atLeast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</w:pPr>
                  <w:r w:rsidRPr="00E65CD5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:lang w:eastAsia="en-IN"/>
                      <w14:ligatures w14:val="none"/>
                    </w:rPr>
                    <mc:AlternateContent>
                      <mc:Choice Requires="wps">
                        <w:drawing>
                          <wp:inline distT="0" distB="0" distL="0" distR="0" wp14:anchorId="0D4DBA80" wp14:editId="79F87E63">
                            <wp:extent cx="304800" cy="304800"/>
                            <wp:effectExtent l="0" t="0" r="0" b="0"/>
                            <wp:docPr id="24746931" name="AutoShap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8474FB7" id="AutoShape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1F609BAC" w14:textId="77777777" w:rsidR="00E65CD5" w:rsidRPr="00E65CD5" w:rsidRDefault="00E65CD5" w:rsidP="00E65CD5">
            <w:pPr>
              <w:spacing w:after="0" w:line="240" w:lineRule="auto"/>
              <w:rPr>
                <w:rFonts w:ascii="Roboto" w:eastAsia="Times New Roman" w:hAnsi="Roboto" w:cs="Times New Roman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40DCBD" w14:textId="77777777" w:rsidR="00E65CD5" w:rsidRPr="00E65CD5" w:rsidRDefault="00E65CD5" w:rsidP="00E65CD5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kern w:val="0"/>
                <w:sz w:val="24"/>
                <w:szCs w:val="24"/>
                <w:lang w:eastAsia="en-IN"/>
                <w14:ligatures w14:val="none"/>
              </w:rPr>
            </w:pPr>
          </w:p>
        </w:tc>
      </w:tr>
    </w:tbl>
    <w:p w14:paraId="6B372728" w14:textId="77777777" w:rsidR="00E65CD5" w:rsidRPr="00E65CD5" w:rsidRDefault="00E65CD5" w:rsidP="00E65CD5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en-IN"/>
          <w14:ligatures w14:val="none"/>
        </w:rPr>
        <w:t>Marathi</w:t>
      </w:r>
    </w:p>
    <w:p w14:paraId="3DE60DF0" w14:textId="77777777" w:rsidR="00E65CD5" w:rsidRPr="00E65CD5" w:rsidRDefault="00E65CD5" w:rsidP="00E65CD5">
      <w:pPr>
        <w:shd w:val="clear" w:color="auto" w:fill="FFFFFF"/>
        <w:spacing w:after="0" w:line="405" w:lineRule="atLeast"/>
        <w:jc w:val="center"/>
        <w:textAlignment w:val="top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en-IN"/>
          <w14:ligatures w14:val="none"/>
        </w:rPr>
        <w:t>English</w:t>
      </w:r>
    </w:p>
    <w:p w14:paraId="3DB172F3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color w:val="555555"/>
          <w:kern w:val="0"/>
          <w:sz w:val="24"/>
          <w:szCs w:val="24"/>
          <w:lang w:eastAsia="en-IN"/>
          <w14:ligatures w14:val="none"/>
        </w:rPr>
        <w:t>   </w:t>
      </w:r>
    </w:p>
    <w:p w14:paraId="5B93A80C" w14:textId="77777777" w:rsidR="00E65CD5" w:rsidRPr="00E65CD5" w:rsidRDefault="00E65CD5" w:rsidP="00E65CD5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1155CC"/>
          <w:kern w:val="0"/>
          <w:sz w:val="19"/>
          <w:szCs w:val="19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color w:val="1155CC"/>
          <w:kern w:val="0"/>
          <w:sz w:val="19"/>
          <w:szCs w:val="19"/>
          <w:lang w:eastAsia="en-IN"/>
          <w14:ligatures w14:val="none"/>
        </w:rPr>
        <w:t>Translate message</w:t>
      </w:r>
    </w:p>
    <w:p w14:paraId="4AA2B10C" w14:textId="77777777" w:rsidR="00E65CD5" w:rsidRPr="00E65CD5" w:rsidRDefault="00E65CD5" w:rsidP="00E65CD5">
      <w:pPr>
        <w:shd w:val="clear" w:color="auto" w:fill="FFFFFF"/>
        <w:spacing w:after="120" w:line="240" w:lineRule="auto"/>
        <w:jc w:val="right"/>
        <w:textAlignment w:val="top"/>
        <w:rPr>
          <w:rFonts w:ascii="Times New Roman" w:eastAsia="Times New Roman" w:hAnsi="Times New Roman" w:cs="Times New Roman"/>
          <w:color w:val="1155CC"/>
          <w:kern w:val="0"/>
          <w:sz w:val="19"/>
          <w:szCs w:val="19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color w:val="1155CC"/>
          <w:kern w:val="0"/>
          <w:sz w:val="19"/>
          <w:szCs w:val="19"/>
          <w:lang w:eastAsia="en-IN"/>
          <w14:ligatures w14:val="none"/>
        </w:rPr>
        <w:t>Turn off for: Marathi</w:t>
      </w:r>
    </w:p>
    <w:p w14:paraId="5E6EE749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sz w:val="24"/>
          <w:szCs w:val="24"/>
          <w:lang w:eastAsia="en-IN"/>
          <w14:ligatures w14:val="none"/>
        </w:rPr>
        <w:t>COVID -</w:t>
      </w:r>
      <w:r w:rsidRPr="00E65CD5">
        <w:rPr>
          <w:rFonts w:ascii="Calibri" w:eastAsia="Times New Roman" w:hAnsi="Calibri" w:cs="Calibri"/>
          <w:b/>
          <w:bCs/>
          <w:color w:val="222222"/>
          <w:kern w:val="0"/>
          <w:sz w:val="24"/>
          <w:szCs w:val="24"/>
          <w:lang w:eastAsia="en-IN"/>
          <w14:ligatures w14:val="none"/>
        </w:rPr>
        <w:t>19</w:t>
      </w:r>
    </w:p>
    <w:p w14:paraId="5FABB1C3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proofErr w:type="spellStart"/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sz w:val="24"/>
          <w:szCs w:val="24"/>
          <w:lang w:eastAsia="en-IN"/>
          <w14:ligatures w14:val="none"/>
        </w:rPr>
        <w:t>ŸÖÖŸÛúÖô</w:t>
      </w:r>
      <w:proofErr w:type="spellEnd"/>
    </w:p>
    <w:p w14:paraId="58CF624D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26FB035C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DVBW-TTSurekh" w:eastAsia="Times New Roman" w:hAnsi="DVBW-TTSurekh" w:cs="Calibri"/>
          <w:color w:val="222222"/>
          <w:kern w:val="0"/>
          <w:sz w:val="24"/>
          <w:szCs w:val="24"/>
          <w:lang w:eastAsia="en-IN"/>
          <w14:ligatures w14:val="none"/>
        </w:rPr>
        <w:t>×¤ü. 30 ´</w:t>
      </w:r>
      <w:proofErr w:type="gramStart"/>
      <w:r w:rsidRPr="00E65CD5">
        <w:rPr>
          <w:rFonts w:ascii="DVBW-TTSurekh" w:eastAsia="Times New Roman" w:hAnsi="DVBW-TTSurekh" w:cs="Calibri"/>
          <w:color w:val="222222"/>
          <w:kern w:val="0"/>
          <w:sz w:val="24"/>
          <w:szCs w:val="24"/>
          <w:lang w:eastAsia="en-IN"/>
          <w14:ligatures w14:val="none"/>
        </w:rPr>
        <w:t>ÖÖ“</w:t>
      </w:r>
      <w:proofErr w:type="gramEnd"/>
      <w:r w:rsidRPr="00E65CD5">
        <w:rPr>
          <w:rFonts w:ascii="DVBW-TTSurekh" w:eastAsia="Times New Roman" w:hAnsi="DVBW-TTSurekh" w:cs="Calibri"/>
          <w:color w:val="222222"/>
          <w:kern w:val="0"/>
          <w:sz w:val="24"/>
          <w:szCs w:val="24"/>
          <w:lang w:eastAsia="en-IN"/>
          <w14:ligatures w14:val="none"/>
        </w:rPr>
        <w:t>ÖÔ, 2020</w:t>
      </w:r>
    </w:p>
    <w:p w14:paraId="06BC9CAB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प्रति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</w:p>
    <w:p w14:paraId="0CD30119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           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जिल्हाधिकारी</w:t>
      </w:r>
    </w:p>
    <w:p w14:paraId="15DDDFAC" w14:textId="77777777" w:rsidR="00E65CD5" w:rsidRPr="00E65CD5" w:rsidRDefault="00E65CD5" w:rsidP="00E65CD5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पुणे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सातारा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सांगली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सोलापूर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कोल्हापू</w:t>
      </w:r>
      <w:r w:rsidRPr="00E65CD5">
        <w:rPr>
          <w:rFonts w:ascii="Nirmala UI" w:eastAsia="Times New Roman" w:hAnsi="Nirmala UI" w:cs="Nirmala UI"/>
          <w:color w:val="222222"/>
          <w:kern w:val="0"/>
          <w:cs/>
          <w:lang w:eastAsia="en-IN" w:bidi="mr-IN"/>
          <w14:ligatures w14:val="none"/>
        </w:rPr>
        <w:t>र</w:t>
      </w:r>
    </w:p>
    <w:p w14:paraId="7BDA76D0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070D05A6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Nirmala UI" w:eastAsia="Times New Roman" w:hAnsi="Nirmala UI" w:cs="Nirmala UI" w:hint="cs"/>
          <w:b/>
          <w:bCs/>
          <w:color w:val="222222"/>
          <w:kern w:val="0"/>
          <w:u w:val="single"/>
          <w:cs/>
          <w:lang w:eastAsia="en-IN" w:bidi="mr-IN"/>
          <w14:ligatures w14:val="none"/>
        </w:rPr>
        <w:t>विषय</w:t>
      </w:r>
      <w:r w:rsidRPr="00E65CD5">
        <w:rPr>
          <w:rFonts w:ascii="DVOT-Surekh" w:eastAsia="Times New Roman" w:hAnsi="DVOT-Surekh" w:cs="Mangal"/>
          <w:b/>
          <w:bCs/>
          <w:color w:val="222222"/>
          <w:kern w:val="0"/>
          <w:u w:val="single"/>
          <w:cs/>
          <w:lang w:eastAsia="en-IN" w:bidi="mr-IN"/>
          <w14:ligatures w14:val="none"/>
        </w:rPr>
        <w:t>-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b/>
          <w:bCs/>
          <w:color w:val="222222"/>
          <w:kern w:val="0"/>
          <w:cs/>
          <w:lang w:eastAsia="en-IN" w:bidi="mr-IN"/>
          <w14:ligatures w14:val="none"/>
        </w:rPr>
        <w:t>बेकरी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b/>
          <w:bCs/>
          <w:color w:val="222222"/>
          <w:kern w:val="0"/>
          <w:cs/>
          <w:lang w:eastAsia="en-IN" w:bidi="mr-IN"/>
          <w14:ligatures w14:val="none"/>
        </w:rPr>
        <w:t>चालू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b/>
          <w:bCs/>
          <w:color w:val="222222"/>
          <w:kern w:val="0"/>
          <w:cs/>
          <w:lang w:eastAsia="en-IN" w:bidi="mr-IN"/>
          <w14:ligatures w14:val="none"/>
        </w:rPr>
        <w:t>ठेवणेबाबत</w:t>
      </w:r>
      <w:r w:rsidRPr="00E65CD5">
        <w:rPr>
          <w:rFonts w:ascii="DVOT-Surekh" w:eastAsia="Times New Roman" w:hAnsi="DVOT-Surekh" w:cs="Mangal"/>
          <w:b/>
          <w:bCs/>
          <w:color w:val="222222"/>
          <w:kern w:val="0"/>
          <w:cs/>
          <w:lang w:eastAsia="en-IN" w:bidi="mr-IN"/>
          <w14:ligatures w14:val="none"/>
        </w:rPr>
        <w:t>.</w:t>
      </w:r>
    </w:p>
    <w:p w14:paraId="199E5CFE" w14:textId="77777777" w:rsidR="00E65CD5" w:rsidRPr="00E65CD5" w:rsidRDefault="00E65CD5" w:rsidP="00E65CD5">
      <w:pPr>
        <w:shd w:val="clear" w:color="auto" w:fill="FFFFFF"/>
        <w:spacing w:after="0" w:line="240" w:lineRule="auto"/>
        <w:ind w:left="1440" w:firstLine="7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6B622BC7" w14:textId="77777777" w:rsidR="00E65CD5" w:rsidRPr="00E65CD5" w:rsidRDefault="00E65CD5" w:rsidP="00E65CD5">
      <w:pPr>
        <w:shd w:val="clear" w:color="auto" w:fill="FFFFFF"/>
        <w:spacing w:after="0" w:line="240" w:lineRule="auto"/>
        <w:ind w:left="720" w:firstLine="7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Nirmala UI" w:eastAsia="Times New Roman" w:hAnsi="Nirmala UI" w:cs="Nirmala UI" w:hint="cs"/>
          <w:b/>
          <w:bCs/>
          <w:color w:val="222222"/>
          <w:kern w:val="0"/>
          <w:cs/>
          <w:lang w:eastAsia="en-IN" w:bidi="mr-IN"/>
          <w14:ligatures w14:val="none"/>
        </w:rPr>
        <w:t>संदर्भ</w:t>
      </w:r>
      <w:r w:rsidRPr="00E65CD5">
        <w:rPr>
          <w:rFonts w:ascii="DVOT-Surekh" w:eastAsia="Times New Roman" w:hAnsi="DVOT-Surekh" w:cs="Mangal"/>
          <w:b/>
          <w:bCs/>
          <w:color w:val="222222"/>
          <w:kern w:val="0"/>
          <w:cs/>
          <w:lang w:eastAsia="en-IN" w:bidi="mr-IN"/>
          <w14:ligatures w14:val="none"/>
        </w:rPr>
        <w:t>-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सैनी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अवसरमल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,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राष्ट्रीय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अध्यक्ष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NUHII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&amp;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IMBF</w:t>
      </w:r>
    </w:p>
    <w:p w14:paraId="30365147" w14:textId="77777777" w:rsidR="00E65CD5" w:rsidRPr="00E65CD5" w:rsidRDefault="00E65CD5" w:rsidP="00E65CD5">
      <w:pPr>
        <w:shd w:val="clear" w:color="auto" w:fill="FFFFFF"/>
        <w:spacing w:after="0" w:line="240" w:lineRule="auto"/>
        <w:ind w:left="720" w:firstLine="7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IN"/>
          <w14:ligatures w14:val="none"/>
        </w:rPr>
        <w:t>         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(Republican </w:t>
      </w:r>
      <w:proofErr w:type="gramStart"/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Party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of</w:t>
      </w:r>
      <w:proofErr w:type="gramEnd"/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India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-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proofErr w:type="spellStart"/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Athavale</w:t>
      </w:r>
      <w:proofErr w:type="spellEnd"/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)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यांच</w:t>
      </w:r>
      <w:r w:rsidRPr="00E65CD5">
        <w:rPr>
          <w:rFonts w:ascii="Nirmala UI" w:eastAsia="Times New Roman" w:hAnsi="Nirmala UI" w:cs="Nirmala UI"/>
          <w:color w:val="222222"/>
          <w:kern w:val="0"/>
          <w:cs/>
          <w:lang w:eastAsia="en-IN" w:bidi="mr-IN"/>
          <w14:ligatures w14:val="none"/>
        </w:rPr>
        <w:t>े</w:t>
      </w:r>
    </w:p>
    <w:p w14:paraId="2ED8DE7F" w14:textId="77777777" w:rsidR="00E65CD5" w:rsidRPr="00E65CD5" w:rsidRDefault="00E65CD5" w:rsidP="00E65CD5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222222"/>
          <w:kern w:val="0"/>
          <w:lang w:eastAsia="en-IN"/>
          <w14:ligatures w14:val="none"/>
        </w:rPr>
      </w:pP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दिनांक</w:t>
      </w:r>
      <w:r w:rsidRPr="00E65CD5">
        <w:rPr>
          <w:rFonts w:ascii="DVBW-TTSurekh" w:eastAsia="Times New Roman" w:hAnsi="DVBW-TTSurekh" w:cs="Arial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DVOT-Surekh" w:eastAsia="Times New Roman" w:hAnsi="DVOT-Surekh" w:cs="Arial"/>
          <w:color w:val="222222"/>
          <w:kern w:val="0"/>
          <w:lang w:eastAsia="en-IN"/>
          <w14:ligatures w14:val="none"/>
        </w:rPr>
        <w:t>29/03/2020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चे</w:t>
      </w:r>
      <w:r w:rsidRPr="00E65CD5">
        <w:rPr>
          <w:rFonts w:ascii="DVBW-TTSurekh" w:eastAsia="Times New Roman" w:hAnsi="DVBW-TTSurekh" w:cs="Arial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पत्र</w:t>
      </w:r>
      <w:r w:rsidRPr="00E65CD5">
        <w:rPr>
          <w:rFonts w:ascii="DVOT-Surekh" w:eastAsia="Times New Roman" w:hAnsi="DVOT-Surekh" w:cs="Mangal"/>
          <w:color w:val="222222"/>
          <w:kern w:val="0"/>
          <w:cs/>
          <w:lang w:eastAsia="en-IN" w:bidi="mr-IN"/>
          <w14:ligatures w14:val="none"/>
        </w:rPr>
        <w:t>.</w:t>
      </w:r>
    </w:p>
    <w:p w14:paraId="50DC6F79" w14:textId="77777777" w:rsidR="00E65CD5" w:rsidRPr="00E65CD5" w:rsidRDefault="00E65CD5" w:rsidP="00E65CD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33AD5DC8" w14:textId="77777777" w:rsidR="00E65CD5" w:rsidRPr="00E65CD5" w:rsidRDefault="00E65CD5" w:rsidP="00E65CD5">
      <w:pPr>
        <w:shd w:val="clear" w:color="auto" w:fill="FFFFFF"/>
        <w:spacing w:after="0" w:line="330" w:lineRule="atLeast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  <w:r w:rsidRPr="00E65CD5">
        <w:rPr>
          <w:rFonts w:ascii="DVOT-Surekh" w:eastAsia="Times New Roman" w:hAnsi="DVOT-Surekh" w:cs="Calibri"/>
          <w:color w:val="222222"/>
          <w:kern w:val="0"/>
          <w:sz w:val="24"/>
          <w:szCs w:val="24"/>
          <w:lang w:eastAsia="en-IN"/>
          <w14:ligatures w14:val="none"/>
        </w:rPr>
        <w:t>           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उपरोक्त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विषयी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संदर्भिय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पत्रान्वये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अध्यक्ष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सैनी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अवसरमल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NUHII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&amp;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IMBF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(Republican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Party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of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India</w:t>
      </w:r>
      <w:r w:rsidRPr="00E65CD5">
        <w:rPr>
          <w:rFonts w:ascii="DVBW-TTSurekh" w:eastAsia="Times New Roman" w:hAnsi="DVBW-TTSurekh" w:cs="Calibri"/>
          <w:b/>
          <w:bCs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DVOT-Surekh" w:eastAsia="Times New Roman" w:hAnsi="DVOT-Surekh" w:cs="Calibri"/>
          <w:b/>
          <w:bCs/>
          <w:color w:val="222222"/>
          <w:kern w:val="0"/>
          <w:lang w:eastAsia="en-IN"/>
          <w14:ligatures w14:val="none"/>
        </w:rPr>
        <w:t>-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proofErr w:type="spellStart"/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Athavale</w:t>
      </w:r>
      <w:proofErr w:type="spellEnd"/>
      <w:r w:rsidRPr="00E65CD5">
        <w:rPr>
          <w:rFonts w:ascii="DVOT-Surekh" w:eastAsia="Times New Roman" w:hAnsi="DVOT-Surekh" w:cs="Calibri"/>
          <w:color w:val="222222"/>
          <w:kern w:val="0"/>
          <w:lang w:eastAsia="en-IN"/>
          <w14:ligatures w14:val="none"/>
        </w:rPr>
        <w:t>)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यांनी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पुणे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विभागातील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बेकरी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चालु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ठेवण्याची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विनंती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केलेली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आहे</w:t>
      </w:r>
      <w:r w:rsidRPr="00E65CD5">
        <w:rPr>
          <w:rFonts w:ascii="DVOT-Surekh" w:eastAsia="Times New Roman" w:hAnsi="DVOT-Surekh" w:cs="Mangal"/>
          <w:color w:val="222222"/>
          <w:kern w:val="0"/>
          <w:cs/>
          <w:lang w:eastAsia="en-IN" w:bidi="mr-IN"/>
          <w14:ligatures w14:val="none"/>
        </w:rPr>
        <w:t>.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सध्याच्या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परिस्थितीत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ज्या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लोकांना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अन्नासाठी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कोणताही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मार्ग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उपलब्ध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नाही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त्यांना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बेकरी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चालु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असलेस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जेवण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पुरविणे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सोयीस्कर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होईल</w:t>
      </w:r>
      <w:r w:rsidRPr="00E65CD5">
        <w:rPr>
          <w:rFonts w:ascii="DVOT-Surekh" w:eastAsia="Times New Roman" w:hAnsi="DVOT-Surekh" w:cs="Mangal"/>
          <w:color w:val="222222"/>
          <w:kern w:val="0"/>
          <w:cs/>
          <w:lang w:eastAsia="en-IN" w:bidi="mr-IN"/>
          <w14:ligatures w14:val="none"/>
        </w:rPr>
        <w:t>.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/>
          <w14:ligatures w14:val="none"/>
        </w:rPr>
        <w:t> 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जर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आपण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परवानगी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दिली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तर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महाराष्ट्र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बेकरी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युनिटसव्दारे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स्वच्छ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व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सुरक्षित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पॅकींग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देता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येईल</w:t>
      </w:r>
      <w:r w:rsidRPr="00E65CD5">
        <w:rPr>
          <w:rFonts w:ascii="DVOT-Surekh" w:eastAsia="Times New Roman" w:hAnsi="DVOT-Surekh" w:cs="Mangal"/>
          <w:color w:val="222222"/>
          <w:kern w:val="0"/>
          <w:cs/>
          <w:lang w:eastAsia="en-IN" w:bidi="mr-IN"/>
          <w14:ligatures w14:val="none"/>
        </w:rPr>
        <w:t>.</w:t>
      </w:r>
      <w:r w:rsidRPr="00E65CD5">
        <w:rPr>
          <w:rFonts w:ascii="DVOT-Surekh" w:eastAsia="Times New Roman" w:hAnsi="DVOT-Surekh" w:cs="Calibri"/>
          <w:color w:val="222222"/>
          <w:kern w:val="0"/>
          <w:sz w:val="28"/>
          <w:szCs w:val="28"/>
          <w:lang w:eastAsia="en-IN" w:bidi="mr-IN"/>
          <w14:ligatures w14:val="none"/>
        </w:rPr>
        <w:t> 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तरी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उपरोक्त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विषयी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आपलेस्तरावरुन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योग्य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ते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आदेश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पारीत</w:t>
      </w:r>
      <w:r w:rsidRPr="00E65CD5">
        <w:rPr>
          <w:rFonts w:ascii="DVBW-TTSurekh" w:eastAsia="Times New Roman" w:hAnsi="DVBW-TTSurekh" w:cs="Calibri"/>
          <w:color w:val="222222"/>
          <w:kern w:val="0"/>
          <w:lang w:eastAsia="en-IN" w:bidi="mr-IN"/>
          <w14:ligatures w14:val="none"/>
        </w:rPr>
        <w:t> </w:t>
      </w:r>
      <w:r w:rsidRPr="00E65CD5">
        <w:rPr>
          <w:rFonts w:ascii="Nirmala UI" w:eastAsia="Times New Roman" w:hAnsi="Nirmala UI" w:cs="Nirmala UI" w:hint="cs"/>
          <w:color w:val="222222"/>
          <w:kern w:val="0"/>
          <w:cs/>
          <w:lang w:eastAsia="en-IN" w:bidi="mr-IN"/>
          <w14:ligatures w14:val="none"/>
        </w:rPr>
        <w:t>करावेत</w:t>
      </w:r>
      <w:r w:rsidRPr="00E65CD5">
        <w:rPr>
          <w:rFonts w:ascii="DVOT-Surekh" w:eastAsia="Times New Roman" w:hAnsi="DVOT-Surekh" w:cs="Mangal"/>
          <w:color w:val="222222"/>
          <w:kern w:val="0"/>
          <w:cs/>
          <w:lang w:eastAsia="en-IN" w:bidi="mr-IN"/>
          <w14:ligatures w14:val="none"/>
        </w:rPr>
        <w:t>.</w:t>
      </w:r>
    </w:p>
    <w:p w14:paraId="1CF39FEB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494AC12E" w14:textId="77777777" w:rsidR="00E65CD5" w:rsidRPr="00E65CD5" w:rsidRDefault="00E65CD5" w:rsidP="00E65CD5">
      <w:pPr>
        <w:shd w:val="clear" w:color="auto" w:fill="FFFFFF"/>
        <w:spacing w:after="0" w:line="240" w:lineRule="auto"/>
        <w:ind w:left="720" w:firstLine="720"/>
        <w:jc w:val="both"/>
        <w:rPr>
          <w:rFonts w:ascii="Calibri" w:eastAsia="Times New Roman" w:hAnsi="Calibri" w:cs="Calibri"/>
          <w:color w:val="222222"/>
          <w:kern w:val="0"/>
          <w:lang w:eastAsia="en-IN"/>
          <w14:ligatures w14:val="none"/>
        </w:rPr>
      </w:pPr>
    </w:p>
    <w:p w14:paraId="53E1CE23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Arial" w:eastAsia="Times New Roman" w:hAnsi="Arial" w:cs="Arial"/>
          <w:b/>
          <w:bCs/>
          <w:color w:val="990000"/>
          <w:kern w:val="0"/>
          <w:sz w:val="24"/>
          <w:szCs w:val="24"/>
          <w:lang w:eastAsia="en-IN"/>
          <w14:ligatures w14:val="none"/>
        </w:rPr>
        <w:t>         Divisional Commissioner </w:t>
      </w:r>
    </w:p>
    <w:p w14:paraId="18ADF90C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r w:rsidRPr="00E65CD5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lang w:eastAsia="en-IN"/>
          <w14:ligatures w14:val="none"/>
        </w:rPr>
        <w:t>Divisional Commissioner Office, Pune</w:t>
      </w:r>
    </w:p>
    <w:p w14:paraId="6537FD26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</w:p>
    <w:p w14:paraId="2FF7990F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gramStart"/>
      <w:r w:rsidRPr="00E65CD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Tel :</w:t>
      </w:r>
      <w:proofErr w:type="gramEnd"/>
      <w:r w:rsidRPr="00E65CD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020-26361877</w:t>
      </w:r>
    </w:p>
    <w:p w14:paraId="48B7B0C3" w14:textId="77777777" w:rsidR="00E65CD5" w:rsidRPr="00E65CD5" w:rsidRDefault="00E65CD5" w:rsidP="00E65C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</w:pPr>
      <w:proofErr w:type="spellStart"/>
      <w:r w:rsidRPr="00E65CD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>WebSite</w:t>
      </w:r>
      <w:proofErr w:type="spellEnd"/>
      <w:r w:rsidRPr="00E65CD5">
        <w:rPr>
          <w:rFonts w:ascii="Arial" w:eastAsia="Times New Roman" w:hAnsi="Arial" w:cs="Arial"/>
          <w:color w:val="222222"/>
          <w:kern w:val="0"/>
          <w:sz w:val="24"/>
          <w:szCs w:val="24"/>
          <w:lang w:eastAsia="en-IN"/>
          <w14:ligatures w14:val="none"/>
        </w:rPr>
        <w:t xml:space="preserve"> - </w:t>
      </w:r>
      <w:hyperlink r:id="rId4" w:tgtFrame="_blank" w:history="1">
        <w:r w:rsidRPr="00E65CD5">
          <w:rPr>
            <w:rFonts w:ascii="Arial" w:eastAsia="Times New Roman" w:hAnsi="Arial" w:cs="Arial"/>
            <w:color w:val="1155CC"/>
            <w:kern w:val="0"/>
            <w:sz w:val="24"/>
            <w:szCs w:val="24"/>
            <w:u w:val="single"/>
            <w:lang w:eastAsia="en-IN"/>
            <w14:ligatures w14:val="none"/>
          </w:rPr>
          <w:t>www.divcommpune.in</w:t>
        </w:r>
      </w:hyperlink>
    </w:p>
    <w:p w14:paraId="59A42F75" w14:textId="77777777" w:rsidR="00A10676" w:rsidRDefault="00A10676"/>
    <w:sectPr w:rsidR="00A10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VBW-TTSurekh">
    <w:altName w:val="Cambria"/>
    <w:panose1 w:val="00000000000000000000"/>
    <w:charset w:val="00"/>
    <w:family w:val="roman"/>
    <w:notTrueType/>
    <w:pitch w:val="default"/>
  </w:font>
  <w:font w:name="DVOT-Surekh">
    <w:altName w:val="Cambria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CD5"/>
    <w:rsid w:val="00A10676"/>
    <w:rsid w:val="00E6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BE865"/>
  <w15:chartTrackingRefBased/>
  <w15:docId w15:val="{537D2BD2-07B2-4A4A-B616-F499AA6D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C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4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34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1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3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6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66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4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694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9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3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07344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663586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1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539300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484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070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45486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029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0843">
                                                                      <w:marLeft w:val="1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8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8102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6694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92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08157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351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241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232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594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211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8286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963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6377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vcommpune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ACOHI HQ INDIA</dc:creator>
  <cp:keywords/>
  <dc:description/>
  <cp:lastModifiedBy>ACOHI HQ INDIA</cp:lastModifiedBy>
  <cp:revision>1</cp:revision>
  <dcterms:created xsi:type="dcterms:W3CDTF">2023-06-17T13:46:00Z</dcterms:created>
  <dcterms:modified xsi:type="dcterms:W3CDTF">2023-06-17T13:51:00Z</dcterms:modified>
</cp:coreProperties>
</file>